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038" w:rsidRDefault="00C40A2E">
      <w:r>
        <w:rPr>
          <w:noProof/>
          <w:lang w:eastAsia="en-GB"/>
        </w:rPr>
        <mc:AlternateContent>
          <mc:Choice Requires="wps">
            <w:drawing>
              <wp:anchor distT="0" distB="0" distL="114300" distR="114300" simplePos="0" relativeHeight="251662336" behindDoc="0" locked="0" layoutInCell="1" allowOverlap="1" wp14:anchorId="4BF58B0C" wp14:editId="25E42F51">
                <wp:simplePos x="0" y="0"/>
                <wp:positionH relativeFrom="column">
                  <wp:posOffset>1397000</wp:posOffset>
                </wp:positionH>
                <wp:positionV relativeFrom="paragraph">
                  <wp:posOffset>-279400</wp:posOffset>
                </wp:positionV>
                <wp:extent cx="3149600" cy="49530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9600" cy="49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4D43" w:rsidRPr="00DD4D43" w:rsidRDefault="00DD4D43">
                            <w:pPr>
                              <w:rPr>
                                <w:rFonts w:ascii="Bradley Hand ITC" w:hAnsi="Bradley Hand ITC"/>
                                <w:b/>
                                <w:color w:val="7030A0"/>
                                <w:sz w:val="44"/>
                                <w:szCs w:val="44"/>
                              </w:rPr>
                            </w:pPr>
                            <w:r w:rsidRPr="00DD4D43">
                              <w:rPr>
                                <w:rFonts w:ascii="Bradley Hand ITC" w:hAnsi="Bradley Hand ITC"/>
                                <w:b/>
                                <w:color w:val="7030A0"/>
                                <w:sz w:val="44"/>
                                <w:szCs w:val="44"/>
                              </w:rPr>
                              <w:t>The Role of a Key Person</w:t>
                            </w:r>
                          </w:p>
                          <w:p w:rsidR="00DD4D43" w:rsidRDefault="00DD4D43">
                            <w:pPr>
                              <w:rPr>
                                <w:rFonts w:ascii="Bradley Hand ITC" w:hAnsi="Bradley Hand ITC"/>
                                <w:b/>
                                <w:sz w:val="44"/>
                                <w:szCs w:val="44"/>
                              </w:rPr>
                            </w:pPr>
                            <w:proofErr w:type="gramStart"/>
                            <w:r>
                              <w:rPr>
                                <w:rFonts w:ascii="Bradley Hand ITC" w:hAnsi="Bradley Hand ITC"/>
                                <w:b/>
                                <w:sz w:val="44"/>
                                <w:szCs w:val="44"/>
                              </w:rPr>
                              <w:t>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110pt;margin-top:-22pt;width:248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" stroked="f">
                <v:textbox>
                  <w:txbxContent>
                    <w:p w:rsidR="00DD4D43" w:rsidRPr="00DD4D43" w:rsidRDefault="00DD4D43">
                      <w:pPr>
                        <w:rPr>
                          <w:rFonts w:ascii="Bradley Hand ITC" w:hAnsi="Bradley Hand ITC"/>
                          <w:b/>
                          <w:color w:val="7030A0"/>
                          <w:sz w:val="44"/>
                          <w:szCs w:val="44"/>
                        </w:rPr>
                      </w:pPr>
                      <w:r w:rsidRPr="00DD4D43">
                        <w:rPr>
                          <w:rFonts w:ascii="Bradley Hand ITC" w:hAnsi="Bradley Hand ITC"/>
                          <w:b/>
                          <w:color w:val="7030A0"/>
                          <w:sz w:val="44"/>
                          <w:szCs w:val="44"/>
                        </w:rPr>
                        <w:t>The Role of a Key Person</w:t>
                      </w:r>
                    </w:p>
                    <w:p w:rsidR="00DD4D43" w:rsidRDefault="00DD4D43">
                      <w:pPr>
                        <w:rPr>
                          <w:rFonts w:ascii="Bradley Hand ITC" w:hAnsi="Bradley Hand ITC"/>
                          <w:b/>
                          <w:sz w:val="44"/>
                          <w:szCs w:val="44"/>
                        </w:rPr>
                      </w:pPr>
                      <w:proofErr w:type="gramStart"/>
                      <w:r>
                        <w:rPr>
                          <w:rFonts w:ascii="Bradley Hand ITC" w:hAnsi="Bradley Hand ITC"/>
                          <w:b/>
                          <w:sz w:val="44"/>
                          <w:szCs w:val="44"/>
                        </w:rPr>
                        <w:t>a</w:t>
                      </w:r>
                      <w:proofErr w:type="gramEnd"/>
                    </w:p>
                  </w:txbxContent>
                </v:textbox>
              </v:shape>
            </w:pict>
          </mc:Fallback>
        </mc:AlternateContent>
      </w:r>
      <w:r>
        <w:rPr>
          <w:rFonts w:ascii="Comic Sans MS" w:hAnsi="Comic Sans MS"/>
          <w:noProof/>
          <w:lang w:eastAsia="en-GB"/>
        </w:rPr>
        <w:drawing>
          <wp:anchor distT="0" distB="0" distL="114300" distR="114300" simplePos="0" relativeHeight="251663360" behindDoc="0" locked="0" layoutInCell="1" allowOverlap="1" wp14:anchorId="744F51B0" wp14:editId="21FDC1E7">
            <wp:simplePos x="0" y="0"/>
            <wp:positionH relativeFrom="column">
              <wp:posOffset>-101600</wp:posOffset>
            </wp:positionH>
            <wp:positionV relativeFrom="paragraph">
              <wp:posOffset>-266700</wp:posOffset>
            </wp:positionV>
            <wp:extent cx="1079500" cy="1050974"/>
            <wp:effectExtent l="0" t="0" r="6350" b="0"/>
            <wp:wrapNone/>
            <wp:docPr id="6" name="Picture 6" descr="j041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041246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79500" cy="105097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300" distR="114300" simplePos="0" relativeHeight="251661312" behindDoc="0" locked="0" layoutInCell="1" allowOverlap="1" wp14:anchorId="1F04833A" wp14:editId="0B2B066A">
                <wp:simplePos x="0" y="0"/>
                <wp:positionH relativeFrom="column">
                  <wp:posOffset>-114300</wp:posOffset>
                </wp:positionH>
                <wp:positionV relativeFrom="paragraph">
                  <wp:posOffset>254000</wp:posOffset>
                </wp:positionV>
                <wp:extent cx="7048500" cy="2514600"/>
                <wp:effectExtent l="19050" t="19050" r="38100" b="38100"/>
                <wp:wrapNone/>
                <wp:docPr id="4" name="Flowchart: Punched Tape 4"/>
                <wp:cNvGraphicFramePr/>
                <a:graphic xmlns:a="http://schemas.openxmlformats.org/drawingml/2006/main">
                  <a:graphicData uri="http://schemas.microsoft.com/office/word/2010/wordprocessingShape">
                    <wps:wsp>
                      <wps:cNvSpPr/>
                      <wps:spPr>
                        <a:xfrm>
                          <a:off x="0" y="0"/>
                          <a:ext cx="7048500" cy="2514600"/>
                        </a:xfrm>
                        <a:prstGeom prst="flowChartPunchedTape">
                          <a:avLst/>
                        </a:prstGeom>
                        <a:ln w="57150"/>
                      </wps:spPr>
                      <wps:style>
                        <a:lnRef idx="2">
                          <a:schemeClr val="accent1"/>
                        </a:lnRef>
                        <a:fillRef idx="1">
                          <a:schemeClr val="lt1"/>
                        </a:fillRef>
                        <a:effectRef idx="0">
                          <a:schemeClr val="accent1"/>
                        </a:effectRef>
                        <a:fontRef idx="minor">
                          <a:schemeClr val="dk1"/>
                        </a:fontRef>
                      </wps:style>
                      <wps:txbx>
                        <w:txbxContent>
                          <w:p w:rsidR="00F45D12" w:rsidRPr="00DD4D43" w:rsidRDefault="00F45D12" w:rsidP="00F45D12">
                            <w:pPr>
                              <w:rPr>
                                <w:sz w:val="32"/>
                                <w:szCs w:val="32"/>
                              </w:rPr>
                            </w:pPr>
                            <w:r w:rsidRPr="00DD4D43">
                              <w:rPr>
                                <w:sz w:val="32"/>
                                <w:szCs w:val="32"/>
                              </w:rPr>
                              <w:t>At Sunny Days Nursery, children enjoy a warm and friendly family atmosphere. Our team of staff members establish positive relationships with all of the children and their families and carers. To ensure that your child feels secure, it is important for them to know they will have a special relationship with a familiar adult at the setting. This person will become your child’s key person.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Flowchart: Punched Tape 4" o:spid="_x0000_s1027" type="#_x0000_t122" style="position:absolute;margin-left:-9pt;margin-top:20pt;width:555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" fillcolor="white [3201]" strokecolor="#4f81bd [3204]" strokeweight="4.5pt">
                <v:textbox>
                  <w:txbxContent>
                    <w:p w:rsidR="00F45D12" w:rsidRPr="00DD4D43" w:rsidRDefault="00F45D12" w:rsidP="00F45D12">
                      <w:pPr>
                        <w:rPr>
                          <w:sz w:val="32"/>
                          <w:szCs w:val="32"/>
                        </w:rPr>
                      </w:pPr>
                      <w:r w:rsidRPr="00DD4D43">
                        <w:rPr>
                          <w:sz w:val="32"/>
                          <w:szCs w:val="32"/>
                        </w:rPr>
                        <w:t>At Sunny Days Nursery, children enjoy a warm and friendly family atmosphere. Our team of staff members establish positive relationships with all of the children and their families and carers. To ensure that your child feels secure, it is important for them to know they will have a special relationship with a familiar adult at the setting. This person will become your child’s key person.</w:t>
                      </w:r>
                    </w:p>
                  </w:txbxContent>
                </v:textbox>
              </v:shape>
            </w:pict>
          </mc:Fallback>
        </mc:AlternateContent>
      </w:r>
      <w:r>
        <w:rPr>
          <w:noProof/>
          <w:lang w:eastAsia="en-GB"/>
        </w:rPr>
        <mc:AlternateContent>
          <mc:Choice Requires="wps">
            <w:drawing>
              <wp:anchor distT="0" distB="0" distL="114300" distR="114300" simplePos="0" relativeHeight="251660288" behindDoc="0" locked="0" layoutInCell="1" allowOverlap="1" wp14:anchorId="0CA1C8C8" wp14:editId="35A063F1">
                <wp:simplePos x="0" y="0"/>
                <wp:positionH relativeFrom="column">
                  <wp:posOffset>-63500</wp:posOffset>
                </wp:positionH>
                <wp:positionV relativeFrom="paragraph">
                  <wp:posOffset>2768600</wp:posOffset>
                </wp:positionV>
                <wp:extent cx="2679700" cy="7213600"/>
                <wp:effectExtent l="19050" t="19050" r="44450" b="44450"/>
                <wp:wrapNone/>
                <wp:docPr id="3" name="Octago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9700" cy="7213600"/>
                        </a:xfrm>
                        <a:prstGeom prst="octagon">
                          <a:avLst>
                            <a:gd name="adj" fmla="val 29287"/>
                          </a:avLst>
                        </a:prstGeom>
                        <a:ln w="57150">
                          <a:headEnd/>
                          <a:tailEnd/>
                        </a:ln>
                      </wps:spPr>
                      <wps:style>
                        <a:lnRef idx="2">
                          <a:schemeClr val="accent2"/>
                        </a:lnRef>
                        <a:fillRef idx="1">
                          <a:schemeClr val="lt1"/>
                        </a:fillRef>
                        <a:effectRef idx="0">
                          <a:schemeClr val="accent2"/>
                        </a:effectRef>
                        <a:fontRef idx="minor">
                          <a:schemeClr val="dk1"/>
                        </a:fontRef>
                      </wps:style>
                      <wps:txbx>
                        <w:txbxContent>
                          <w:p w:rsidR="002F762B" w:rsidRPr="002F762B" w:rsidRDefault="002F762B" w:rsidP="002F762B">
                            <w:pPr>
                              <w:jc w:val="center"/>
                              <w:rPr>
                                <w:sz w:val="28"/>
                                <w:szCs w:val="28"/>
                              </w:rPr>
                            </w:pPr>
                            <w:r w:rsidRPr="002F762B">
                              <w:rPr>
                                <w:sz w:val="28"/>
                                <w:szCs w:val="28"/>
                              </w:rPr>
                              <w:t xml:space="preserve">The key person will help your child to settle in when they first start attending sunny days. They will work with parents and carers to learn about each child’s particular interests and </w:t>
                            </w:r>
                            <w:r w:rsidR="00F45D12" w:rsidRPr="002F762B">
                              <w:rPr>
                                <w:sz w:val="28"/>
                                <w:szCs w:val="28"/>
                              </w:rPr>
                              <w:t>individual’s</w:t>
                            </w:r>
                            <w:r w:rsidRPr="002F762B">
                              <w:rPr>
                                <w:sz w:val="28"/>
                                <w:szCs w:val="28"/>
                              </w:rPr>
                              <w:t xml:space="preserve"> needs.</w:t>
                            </w:r>
                          </w:p>
                          <w:p w:rsidR="002F762B" w:rsidRPr="002F762B" w:rsidRDefault="002F762B" w:rsidP="002F762B">
                            <w:pPr>
                              <w:jc w:val="center"/>
                              <w:rPr>
                                <w:sz w:val="28"/>
                                <w:szCs w:val="28"/>
                              </w:rPr>
                            </w:pPr>
                            <w:r w:rsidRPr="002F762B">
                              <w:rPr>
                                <w:sz w:val="28"/>
                                <w:szCs w:val="28"/>
                              </w:rPr>
                              <w:t>Activities can then be planned to reflect children’s interests, providing opportunities for the</w:t>
                            </w:r>
                            <w:r w:rsidR="00F45D12">
                              <w:rPr>
                                <w:sz w:val="28"/>
                                <w:szCs w:val="28"/>
                              </w:rPr>
                              <w:t>m to play, learn and develop. Th</w:t>
                            </w:r>
                            <w:r w:rsidRPr="002F762B">
                              <w:rPr>
                                <w:sz w:val="28"/>
                                <w:szCs w:val="28"/>
                              </w:rPr>
                              <w:t>e key person is the main person who deals with most of your Child’s personal care routines such as changing nappies or toileting, resting and nap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Octagon 3" o:spid="_x0000_s1028" type="#_x0000_t10" style="position:absolute;margin-left:-5pt;margin-top:218pt;width:211pt;height:5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" fillcolor="white [3201]" strokecolor="#c0504d [3205]" strokeweight="4.5pt">
                <v:textbox>
                  <w:txbxContent>
                    <w:p w:rsidR="002F762B" w:rsidRPr="002F762B" w:rsidRDefault="002F762B" w:rsidP="002F762B">
                      <w:pPr>
                        <w:jc w:val="center"/>
                        <w:rPr>
                          <w:sz w:val="28"/>
                          <w:szCs w:val="28"/>
                        </w:rPr>
                      </w:pPr>
                      <w:r w:rsidRPr="002F762B">
                        <w:rPr>
                          <w:sz w:val="28"/>
                          <w:szCs w:val="28"/>
                        </w:rPr>
                        <w:t xml:space="preserve">The key person will help your child to settle in when they first start attending sunny days. They will work with parents and carers to learn about each child’s particular interests and </w:t>
                      </w:r>
                      <w:r w:rsidR="00F45D12" w:rsidRPr="002F762B">
                        <w:rPr>
                          <w:sz w:val="28"/>
                          <w:szCs w:val="28"/>
                        </w:rPr>
                        <w:t>individual’s</w:t>
                      </w:r>
                      <w:r w:rsidRPr="002F762B">
                        <w:rPr>
                          <w:sz w:val="28"/>
                          <w:szCs w:val="28"/>
                        </w:rPr>
                        <w:t xml:space="preserve"> needs.</w:t>
                      </w:r>
                    </w:p>
                    <w:p w:rsidR="002F762B" w:rsidRPr="002F762B" w:rsidRDefault="002F762B" w:rsidP="002F762B">
                      <w:pPr>
                        <w:jc w:val="center"/>
                        <w:rPr>
                          <w:sz w:val="28"/>
                          <w:szCs w:val="28"/>
                        </w:rPr>
                      </w:pPr>
                      <w:r w:rsidRPr="002F762B">
                        <w:rPr>
                          <w:sz w:val="28"/>
                          <w:szCs w:val="28"/>
                        </w:rPr>
                        <w:t>Activities can then be planned to reflect children’s interests, providing opportunities for the</w:t>
                      </w:r>
                      <w:r w:rsidR="00F45D12">
                        <w:rPr>
                          <w:sz w:val="28"/>
                          <w:szCs w:val="28"/>
                        </w:rPr>
                        <w:t>m to play, learn and develop. Th</w:t>
                      </w:r>
                      <w:r w:rsidRPr="002F762B">
                        <w:rPr>
                          <w:sz w:val="28"/>
                          <w:szCs w:val="28"/>
                        </w:rPr>
                        <w:t>e key person is the main person who deals with most of your Child’s personal care routines such as changing nappies or toileting, resting and nap</w:t>
                      </w:r>
                    </w:p>
                  </w:txbxContent>
                </v:textbox>
              </v:shape>
            </w:pict>
          </mc:Fallback>
        </mc:AlternateContent>
      </w:r>
      <w:r>
        <w:rPr>
          <w:noProof/>
          <w:lang w:eastAsia="en-GB"/>
        </w:rPr>
        <mc:AlternateContent>
          <mc:Choice Requires="wps">
            <w:drawing>
              <wp:anchor distT="0" distB="0" distL="114300" distR="114300" simplePos="0" relativeHeight="251658240" behindDoc="0" locked="0" layoutInCell="1" allowOverlap="1" wp14:anchorId="6526F2BC" wp14:editId="223AFC80">
                <wp:simplePos x="0" y="0"/>
                <wp:positionH relativeFrom="column">
                  <wp:posOffset>2730500</wp:posOffset>
                </wp:positionH>
                <wp:positionV relativeFrom="paragraph">
                  <wp:posOffset>2578100</wp:posOffset>
                </wp:positionV>
                <wp:extent cx="4203700" cy="7454900"/>
                <wp:effectExtent l="19050" t="19050" r="44450" b="3175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3700" cy="7454900"/>
                        </a:xfrm>
                        <a:prstGeom prst="roundRect">
                          <a:avLst>
                            <a:gd name="adj" fmla="val 16667"/>
                          </a:avLst>
                        </a:prstGeom>
                        <a:ln w="57150">
                          <a:headEnd/>
                          <a:tailEnd/>
                        </a:ln>
                      </wps:spPr>
                      <wps:style>
                        <a:lnRef idx="2">
                          <a:schemeClr val="accent3"/>
                        </a:lnRef>
                        <a:fillRef idx="1">
                          <a:schemeClr val="lt1"/>
                        </a:fillRef>
                        <a:effectRef idx="0">
                          <a:schemeClr val="accent3"/>
                        </a:effectRef>
                        <a:fontRef idx="minor">
                          <a:schemeClr val="dk1"/>
                        </a:fontRef>
                      </wps:style>
                      <wps:txbx>
                        <w:txbxContent>
                          <w:p w:rsidR="002F762B" w:rsidRPr="00F45D12" w:rsidRDefault="00F45D12" w:rsidP="0091267E">
                            <w:pPr>
                              <w:rPr>
                                <w:rFonts w:ascii="Comic Sans MS" w:hAnsi="Comic Sans MS"/>
                                <w:sz w:val="28"/>
                                <w:szCs w:val="28"/>
                              </w:rPr>
                            </w:pPr>
                            <w:r>
                              <w:rPr>
                                <w:rFonts w:ascii="Comic Sans MS" w:hAnsi="Comic Sans MS"/>
                                <w:sz w:val="28"/>
                                <w:szCs w:val="28"/>
                              </w:rPr>
                              <w:t xml:space="preserve">At sunny days we value parents as partners </w:t>
                            </w:r>
                            <w:r w:rsidR="002F762B" w:rsidRPr="00F45D12">
                              <w:rPr>
                                <w:rFonts w:ascii="Comic Sans MS" w:hAnsi="Comic Sans MS"/>
                                <w:sz w:val="28"/>
                                <w:szCs w:val="28"/>
                              </w:rPr>
                              <w:t>and encourage involvement in your c</w:t>
                            </w:r>
                            <w:r w:rsidR="00DD4D43">
                              <w:rPr>
                                <w:rFonts w:ascii="Comic Sans MS" w:hAnsi="Comic Sans MS"/>
                                <w:sz w:val="28"/>
                                <w:szCs w:val="28"/>
                              </w:rPr>
                              <w:t>hild learning and development. T</w:t>
                            </w:r>
                            <w:r w:rsidR="002F762B" w:rsidRPr="00F45D12">
                              <w:rPr>
                                <w:rFonts w:ascii="Comic Sans MS" w:hAnsi="Comic Sans MS"/>
                                <w:sz w:val="28"/>
                                <w:szCs w:val="28"/>
                              </w:rPr>
                              <w:t xml:space="preserve">he key person will ensure you always feel welcome to come into the setting to see what your child has been doing, or stay for a play and a chat. </w:t>
                            </w:r>
                            <w:proofErr w:type="gramStart"/>
                            <w:r w:rsidR="002F762B" w:rsidRPr="00F45D12">
                              <w:rPr>
                                <w:rFonts w:ascii="Comic Sans MS" w:hAnsi="Comic Sans MS"/>
                                <w:sz w:val="28"/>
                                <w:szCs w:val="28"/>
                              </w:rPr>
                              <w:t>on</w:t>
                            </w:r>
                            <w:proofErr w:type="gramEnd"/>
                            <w:r w:rsidR="002F762B" w:rsidRPr="00F45D12">
                              <w:rPr>
                                <w:rFonts w:ascii="Comic Sans MS" w:hAnsi="Comic Sans MS"/>
                                <w:sz w:val="28"/>
                                <w:szCs w:val="28"/>
                              </w:rPr>
                              <w:t xml:space="preserve"> arrival, you and your child will be greeted by the key person if possible, giving you time to exchange information and settle your child before saying goodbye. At home time, you can receive updates on your child’s progress and any news about their day. Staff members regularly make detailed observations of children at play enabling them to plan activities and next steps for their key children. Each child contributes to there own “Learning Journey,” an illustrated record including photos and drawings created with their key person to share with their families. </w:t>
                            </w:r>
                            <w:proofErr w:type="gramStart"/>
                            <w:r w:rsidR="002F762B" w:rsidRPr="00F45D12">
                              <w:rPr>
                                <w:rFonts w:ascii="Comic Sans MS" w:hAnsi="Comic Sans MS"/>
                                <w:sz w:val="28"/>
                                <w:szCs w:val="28"/>
                              </w:rPr>
                              <w:t>any</w:t>
                            </w:r>
                            <w:proofErr w:type="gramEnd"/>
                            <w:r w:rsidR="002F762B" w:rsidRPr="00F45D12">
                              <w:rPr>
                                <w:rFonts w:ascii="Comic Sans MS" w:hAnsi="Comic Sans MS"/>
                                <w:sz w:val="28"/>
                                <w:szCs w:val="28"/>
                              </w:rPr>
                              <w:t xml:space="preserve"> photos or comments you would like to contribute from home can be included to celebrate events and achievements.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9" style="position:absolute;margin-left:215pt;margin-top:203pt;width:331pt;height:58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" fillcolor="white [3201]" strokecolor="#9bbb59 [3206]" strokeweight="4.5pt">
                <v:textbox>
                  <w:txbxContent>
                    <w:p w:rsidR="002F762B" w:rsidRPr="00F45D12" w:rsidRDefault="00F45D12" w:rsidP="0091267E">
                      <w:pPr>
                        <w:rPr>
                          <w:rFonts w:ascii="Comic Sans MS" w:hAnsi="Comic Sans MS"/>
                          <w:sz w:val="28"/>
                          <w:szCs w:val="28"/>
                        </w:rPr>
                      </w:pPr>
                      <w:r>
                        <w:rPr>
                          <w:rFonts w:ascii="Comic Sans MS" w:hAnsi="Comic Sans MS"/>
                          <w:sz w:val="28"/>
                          <w:szCs w:val="28"/>
                        </w:rPr>
                        <w:t xml:space="preserve">At sunny days we value parents as partners </w:t>
                      </w:r>
                      <w:r w:rsidR="002F762B" w:rsidRPr="00F45D12">
                        <w:rPr>
                          <w:rFonts w:ascii="Comic Sans MS" w:hAnsi="Comic Sans MS"/>
                          <w:sz w:val="28"/>
                          <w:szCs w:val="28"/>
                        </w:rPr>
                        <w:t>and encourage involvement in your c</w:t>
                      </w:r>
                      <w:r w:rsidR="00DD4D43">
                        <w:rPr>
                          <w:rFonts w:ascii="Comic Sans MS" w:hAnsi="Comic Sans MS"/>
                          <w:sz w:val="28"/>
                          <w:szCs w:val="28"/>
                        </w:rPr>
                        <w:t>hild learning and development. T</w:t>
                      </w:r>
                      <w:r w:rsidR="002F762B" w:rsidRPr="00F45D12">
                        <w:rPr>
                          <w:rFonts w:ascii="Comic Sans MS" w:hAnsi="Comic Sans MS"/>
                          <w:sz w:val="28"/>
                          <w:szCs w:val="28"/>
                        </w:rPr>
                        <w:t xml:space="preserve">he key person will ensure you always feel welcome to come into the setting to see what your child has been doing, or stay for a play and a chat. </w:t>
                      </w:r>
                      <w:proofErr w:type="gramStart"/>
                      <w:r w:rsidR="002F762B" w:rsidRPr="00F45D12">
                        <w:rPr>
                          <w:rFonts w:ascii="Comic Sans MS" w:hAnsi="Comic Sans MS"/>
                          <w:sz w:val="28"/>
                          <w:szCs w:val="28"/>
                        </w:rPr>
                        <w:t>on</w:t>
                      </w:r>
                      <w:proofErr w:type="gramEnd"/>
                      <w:r w:rsidR="002F762B" w:rsidRPr="00F45D12">
                        <w:rPr>
                          <w:rFonts w:ascii="Comic Sans MS" w:hAnsi="Comic Sans MS"/>
                          <w:sz w:val="28"/>
                          <w:szCs w:val="28"/>
                        </w:rPr>
                        <w:t xml:space="preserve"> arrival, you and your child will be greeted by the key person if possible, giving you time to exchange information and settle your child before saying goodbye. At home time, you can receive updates on your child’s progress and any news about their day. Staff members regularly make detailed observations of children at play enabling them to plan activities and next steps for their key children. Each child contributes to there own “Learning Journey,” an illustrated record including photos and drawings created with their key person to share with their families. </w:t>
                      </w:r>
                      <w:proofErr w:type="gramStart"/>
                      <w:r w:rsidR="002F762B" w:rsidRPr="00F45D12">
                        <w:rPr>
                          <w:rFonts w:ascii="Comic Sans MS" w:hAnsi="Comic Sans MS"/>
                          <w:sz w:val="28"/>
                          <w:szCs w:val="28"/>
                        </w:rPr>
                        <w:t>any</w:t>
                      </w:r>
                      <w:proofErr w:type="gramEnd"/>
                      <w:r w:rsidR="002F762B" w:rsidRPr="00F45D12">
                        <w:rPr>
                          <w:rFonts w:ascii="Comic Sans MS" w:hAnsi="Comic Sans MS"/>
                          <w:sz w:val="28"/>
                          <w:szCs w:val="28"/>
                        </w:rPr>
                        <w:t xml:space="preserve"> photos or comments you would like to contribute from home can be included to celebrate events and achievements.</w:t>
                      </w:r>
                    </w:p>
                  </w:txbxContent>
                </v:textbox>
              </v:roundrect>
            </w:pict>
          </mc:Fallback>
        </mc:AlternateContent>
      </w:r>
      <w:r w:rsidR="007A0428">
        <w:t>0</w:t>
      </w:r>
      <w:bookmarkStart w:id="0" w:name="_GoBack"/>
      <w:bookmarkEnd w:id="0"/>
    </w:p>
    <w:sectPr w:rsidR="00664038" w:rsidSect="00DD4D4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62B"/>
    <w:rsid w:val="002F762B"/>
    <w:rsid w:val="00664038"/>
    <w:rsid w:val="007A0428"/>
    <w:rsid w:val="00C40A2E"/>
    <w:rsid w:val="00DD4D43"/>
    <w:rsid w:val="00F45D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5D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5D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5D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5D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Words>
  <Characters>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St.Day and Carharrack Community School</Company>
  <LinksUpToDate>false</LinksUpToDate>
  <CharactersWithSpaces>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sunnydaysnursery</dc:creator>
  <cp:lastModifiedBy>sunnydaysnursery</cp:lastModifiedBy>
  <cp:revision>4</cp:revision>
  <cp:lastPrinted>2020-06-25T12:55:00Z</cp:lastPrinted>
  <dcterms:created xsi:type="dcterms:W3CDTF">2015-06-09T10:51:00Z</dcterms:created>
  <dcterms:modified xsi:type="dcterms:W3CDTF">2020-06-25T13:04:00Z</dcterms:modified>
</cp:coreProperties>
</file>